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Договір  поставки № 29ОН</w:t>
      </w:r>
      <w:r w:rsidR="0031618C">
        <w:rPr>
          <w:b/>
          <w:color w:val="000000"/>
          <w:sz w:val="22"/>
          <w:szCs w:val="22"/>
          <w:lang w:val="uk-UA"/>
        </w:rPr>
        <w:t>/К</w:t>
      </w:r>
      <w:r w:rsidRPr="0025791C">
        <w:rPr>
          <w:b/>
          <w:color w:val="000000"/>
          <w:sz w:val="22"/>
          <w:szCs w:val="22"/>
          <w:lang w:val="uk-UA"/>
        </w:rPr>
        <w:t>-_____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 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м. Київ                                                                                                                 </w:t>
      </w:r>
      <w:r w:rsidRPr="0025791C">
        <w:rPr>
          <w:b/>
          <w:color w:val="000000"/>
          <w:sz w:val="22"/>
          <w:szCs w:val="22"/>
          <w:lang w:val="uk-UA"/>
        </w:rPr>
        <w:tab/>
        <w:t xml:space="preserve">  «_____»  _______  20___ р.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Покупець: </w:t>
      </w:r>
      <w:r w:rsidRPr="0025791C">
        <w:rPr>
          <w:b/>
          <w:sz w:val="22"/>
          <w:szCs w:val="22"/>
          <w:lang w:val="uk-UA"/>
        </w:rPr>
        <w:t>___________________________________________________</w:t>
      </w:r>
      <w:r w:rsidRPr="0025791C">
        <w:rPr>
          <w:b/>
          <w:color w:val="000000"/>
          <w:sz w:val="22"/>
          <w:szCs w:val="22"/>
          <w:lang w:val="uk-UA"/>
        </w:rPr>
        <w:t xml:space="preserve">, </w:t>
      </w:r>
      <w:r w:rsidRPr="0025791C">
        <w:rPr>
          <w:color w:val="000000"/>
          <w:sz w:val="22"/>
          <w:szCs w:val="22"/>
          <w:lang w:val="uk-UA"/>
        </w:rPr>
        <w:t>в особі _____________________</w:t>
      </w:r>
      <w:r w:rsidRPr="0025791C">
        <w:rPr>
          <w:b/>
          <w:color w:val="000000"/>
          <w:sz w:val="22"/>
          <w:szCs w:val="22"/>
          <w:lang w:val="uk-UA"/>
        </w:rPr>
        <w:t xml:space="preserve">, </w:t>
      </w:r>
      <w:r w:rsidRPr="0025791C">
        <w:rPr>
          <w:color w:val="000000"/>
          <w:sz w:val="22"/>
          <w:szCs w:val="22"/>
          <w:lang w:val="uk-UA"/>
        </w:rPr>
        <w:t xml:space="preserve">що діє на підставі ____________, з однієї сторони, і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Постачальник: Товариство з обмеженою відповідальністю «Епіцентр К»,  </w:t>
      </w:r>
      <w:r w:rsidRPr="0025791C">
        <w:rPr>
          <w:color w:val="000000"/>
          <w:sz w:val="22"/>
          <w:szCs w:val="22"/>
          <w:lang w:val="uk-UA"/>
        </w:rPr>
        <w:t xml:space="preserve">в особі Директора департаменту «Продажі» направлення «Онлайн-торгівля» </w:t>
      </w:r>
      <w:proofErr w:type="spellStart"/>
      <w:r w:rsidRPr="0025791C">
        <w:rPr>
          <w:color w:val="000000"/>
          <w:sz w:val="22"/>
          <w:szCs w:val="22"/>
          <w:lang w:val="uk-UA"/>
        </w:rPr>
        <w:t>Кудлика</w:t>
      </w:r>
      <w:proofErr w:type="spellEnd"/>
      <w:r w:rsidRPr="0025791C">
        <w:rPr>
          <w:color w:val="000000"/>
          <w:sz w:val="22"/>
          <w:szCs w:val="22"/>
          <w:lang w:val="uk-UA"/>
        </w:rPr>
        <w:t xml:space="preserve"> Юрія Михайловича, який діє на підставі Довіреності № </w:t>
      </w:r>
      <w:r w:rsidR="002C0F4A">
        <w:rPr>
          <w:color w:val="000000"/>
          <w:sz w:val="22"/>
          <w:szCs w:val="22"/>
          <w:lang w:val="uk-UA"/>
        </w:rPr>
        <w:t>8</w:t>
      </w:r>
      <w:r w:rsidR="00526634">
        <w:rPr>
          <w:color w:val="000000"/>
          <w:sz w:val="22"/>
          <w:szCs w:val="22"/>
          <w:lang w:val="uk-UA"/>
        </w:rPr>
        <w:t xml:space="preserve">526 </w:t>
      </w:r>
      <w:r w:rsidRPr="0025791C">
        <w:rPr>
          <w:color w:val="000000"/>
          <w:sz w:val="22"/>
          <w:szCs w:val="22"/>
          <w:lang w:val="uk-UA"/>
        </w:rPr>
        <w:t xml:space="preserve">від </w:t>
      </w:r>
      <w:r w:rsidR="00526634">
        <w:rPr>
          <w:color w:val="000000"/>
          <w:sz w:val="22"/>
          <w:szCs w:val="22"/>
          <w:lang w:val="uk-UA"/>
        </w:rPr>
        <w:t>05.02.202</w:t>
      </w:r>
      <w:r w:rsidR="00DC1AD7">
        <w:rPr>
          <w:color w:val="000000"/>
          <w:sz w:val="22"/>
          <w:szCs w:val="22"/>
          <w:lang w:val="uk-UA"/>
        </w:rPr>
        <w:t>4</w:t>
      </w:r>
      <w:r w:rsidRPr="0025791C">
        <w:rPr>
          <w:color w:val="000000"/>
          <w:sz w:val="22"/>
          <w:szCs w:val="22"/>
          <w:lang w:val="uk-UA"/>
        </w:rPr>
        <w:t xml:space="preserve"> р., з іншої сторони, </w:t>
      </w:r>
      <w:r w:rsidRPr="0025791C">
        <w:rPr>
          <w:b/>
          <w:color w:val="000000"/>
          <w:sz w:val="22"/>
          <w:szCs w:val="22"/>
          <w:lang w:val="uk-UA"/>
        </w:rPr>
        <w:t xml:space="preserve">уклали цей Договір про наступне:   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Предмет Договору</w:t>
      </w:r>
      <w:bookmarkStart w:id="0" w:name="_GoBack"/>
      <w:bookmarkEnd w:id="0"/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1.1. Постачальник зобов’язується передати у власність Покупця товар в асортименті, кількості та за цінами вказаними у видаткових накладних та рахунках, разом із усіма його </w:t>
      </w:r>
      <w:r w:rsidR="00D04796">
        <w:rPr>
          <w:color w:val="000000"/>
          <w:sz w:val="22"/>
          <w:szCs w:val="22"/>
          <w:lang w:val="uk-UA"/>
        </w:rPr>
        <w:t>приладдям</w:t>
      </w:r>
      <w:r w:rsidRPr="0025791C">
        <w:rPr>
          <w:color w:val="000000"/>
          <w:sz w:val="22"/>
          <w:szCs w:val="22"/>
          <w:lang w:val="uk-UA"/>
        </w:rPr>
        <w:t xml:space="preserve"> та документами, що стосуються товару,  а Покупець зобов’язується прийняти товар і оплатити його на умовах цього Договору.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1.2. Постачальник та Покупець підтверджують, що укладення та виконання ними цього Договору не суперечить цілям їх діяльності, положенням їх установчих документів чи інших локальних актів.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2. Ціна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2.1. Ціна за товар, що постачається, вказується у видаткових накладних та рахунках, які надаються Постачальником.</w:t>
      </w:r>
    </w:p>
    <w:p w:rsidR="002E5188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2.2. Ціна Договору складається з суми вартості партій Товару, поставлених Постачальником протягом строку дії Договору та вказаних у видаткових накладних. </w:t>
      </w:r>
    </w:p>
    <w:p w:rsidR="00E44148" w:rsidRPr="002E5188" w:rsidRDefault="002E518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2.3. </w:t>
      </w:r>
      <w:r w:rsidR="0025791C" w:rsidRPr="002E5188">
        <w:rPr>
          <w:color w:val="000000"/>
          <w:sz w:val="22"/>
          <w:szCs w:val="22"/>
          <w:lang w:val="uk-UA"/>
        </w:rPr>
        <w:t xml:space="preserve">Загальна вартість Товару, поставленого Постачальником протягом строку дії Договору, не може перевищувати </w:t>
      </w:r>
      <w:r w:rsidRPr="002E5188">
        <w:rPr>
          <w:color w:val="000000"/>
          <w:sz w:val="22"/>
          <w:szCs w:val="22"/>
          <w:lang w:val="uk-UA"/>
        </w:rPr>
        <w:t>______________________________</w:t>
      </w:r>
      <w:r w:rsidR="0025791C" w:rsidRPr="002E5188">
        <w:rPr>
          <w:color w:val="000000"/>
          <w:sz w:val="22"/>
          <w:szCs w:val="22"/>
          <w:lang w:val="uk-UA"/>
        </w:rPr>
        <w:t xml:space="preserve"> грн. з урахуванням ПДВ.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3. Якість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3.1. Якість поставленого товару гарантується виробником та повинна відповідати вимогам, що звичайно ставляться до такого роду товару.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4. Строки та умови поставки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4.1.Товар  поставляється Покупцеві разом із усіма його </w:t>
      </w:r>
      <w:r w:rsidR="00D04796">
        <w:rPr>
          <w:color w:val="000000"/>
          <w:sz w:val="22"/>
          <w:szCs w:val="22"/>
          <w:lang w:val="uk-UA"/>
        </w:rPr>
        <w:t>приладдям</w:t>
      </w:r>
      <w:r w:rsidRPr="0025791C">
        <w:rPr>
          <w:color w:val="000000"/>
          <w:sz w:val="22"/>
          <w:szCs w:val="22"/>
          <w:lang w:val="uk-UA"/>
        </w:rPr>
        <w:t xml:space="preserve"> та документами на умовах, передбачених підтвердженими замовленнями Покупця або специфікаціями, які підписуються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4.</w:t>
      </w:r>
      <w:r w:rsidR="002E5188">
        <w:rPr>
          <w:color w:val="000000"/>
          <w:sz w:val="22"/>
          <w:szCs w:val="22"/>
          <w:lang w:val="uk-UA"/>
        </w:rPr>
        <w:t>2</w:t>
      </w:r>
      <w:r w:rsidRPr="0025791C">
        <w:rPr>
          <w:color w:val="000000"/>
          <w:sz w:val="22"/>
          <w:szCs w:val="22"/>
          <w:lang w:val="uk-UA"/>
        </w:rPr>
        <w:t>. Право власності на поставлений товар виникає у Покупця з моменту прийому товару у Постачальника.</w:t>
      </w:r>
    </w:p>
    <w:p w:rsidR="00E44148" w:rsidRPr="0025791C" w:rsidRDefault="002E518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4.3</w:t>
      </w:r>
      <w:r w:rsidR="0025791C" w:rsidRPr="0025791C">
        <w:rPr>
          <w:color w:val="000000"/>
          <w:sz w:val="22"/>
          <w:szCs w:val="22"/>
          <w:lang w:val="uk-UA"/>
        </w:rPr>
        <w:t>. Ризик випадкового знищення або випадкового пошкодження товару переходить до Покупця з моменту прийому товару у Постачальника.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5. Умови платежу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5.1. Оплата за цим Договором передбачає розрахунок Покупця з Постачальником на </w:t>
      </w:r>
      <w:r w:rsidR="00F86127" w:rsidRPr="00F86127">
        <w:rPr>
          <w:color w:val="000000"/>
          <w:sz w:val="22"/>
          <w:szCs w:val="22"/>
          <w:lang w:val="uk-UA"/>
        </w:rPr>
        <w:t>підставі видаткової накладної</w:t>
      </w:r>
      <w:r w:rsidRPr="0025791C">
        <w:rPr>
          <w:color w:val="000000"/>
          <w:sz w:val="22"/>
          <w:szCs w:val="22"/>
          <w:lang w:val="uk-UA"/>
        </w:rPr>
        <w:t xml:space="preserve">.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5.2. Датою поставки є дата, зазначена у видатковій накладній, яка складена на відповідну партію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5.3. Оплата проводиться в гривнях шляхом перерахунку грошових коштів на поточний рахунок Постачальника, визначений у договорі.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6. Рекламації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6.1. При виявлені невідповідності якості товару складається відповідний рекламаційний акт за участю представників Постачальника і Покупця в місці і в момент приймання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6.2. При виявлені недостач по кількості рекламаційний акт складається в присутності уповноважених представників Постачальника і Покупця в місці і в момент приймання товару.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7. Здача та прийомка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7.1. Здача-прийомка товару відбувається на місці поставки за участю представників сторін.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7.2. Товар вважається прийнятим Покупцем з моменту проставлення підпису уповноваженої особи Покупця про прийом товару на відповідній видатковій накладній.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8. Відповідальність сторін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8.1. Сторони несуть відповідальність за не виконання (не належне виконання) умов цього Договору у відповідності з діючим законодавством України.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8.2. Постачальник відповідає за недоліки поставленого товару, якщо Покупець доведе, що вони виникли до передання його Покупцеві або з причин, які існували до цього моменту.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9. Дія обставин непереборної сили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9.1. Жодна із сторін не несе відповідальності перед іншою стороною за невиконання зобов'язань, спричинене обставинами, що виникли незалежно від волі і бажання сторін, яких не можна передбачати або уникнути (форс-мажорні обставини). Це можуть бути стихійні лиха, епідемії, військові дії, ембарго, втручання влади, тощо.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lastRenderedPageBreak/>
        <w:t>9.2. Термін дії форс-мажорних обставин повинен бути підтверджений Торгово–Промисловою палатою України.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9.3. Сторони мають право припинити виконання своїх обов’язків на термін дії форс-мажорних обставин і повинні продовжити виконання своїх обов’язків після припинення дії форс-мажорних обставин. Якщо форс-мажорні обставини тривають більше ніж 3 місяці, кожна із сторін має право припинити дію даного Договору.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9.4. Сторона, котра не виконує своїх зобов’язань внаслідок впливу форс-мажорних обставин, має повідомити іншу сторону про перешкоду та її вплив на виконання зобов’язань за Договором.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10. Порядок вирішення суперечностей між сторонами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10.1. Усі суперечності та розбіжності, що виникають за цим Договором, вирішуються шляхом переговорів між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10.2. У випадку неможливості вирішення суперечностей шляхом переговорів, вони підлягають розгляду в Господарському суді.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11. Порядок внесення змін та доповнень до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11.1. Зміни і доповнення до цього Договору будуть дійсними тільки у разі їх оформлення у письмовому вигляді і підписання обома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11.2. Дострокове розірвання Договору є можливим тільки за згодою сторін.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11.3. Сторона Договору, яка вважає за необхідне розірвати Договір, повинна надіслати пропозицію іншій Стороні.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11.4. Сторона Договору, яка отримала пропозицію про розірвання Договору, у 20 денний строк, після одержання пропозиції, повідомляє іншу Сторону про результати її розгляду.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11.5. У разі, якщо Сторони не дійшли згоди, щодо розірвання Договору, або у разі не одержання відповіді у встановлений строк, з урахуванням часу поштового обігу, заінтересована Сторона має право передати спір на вирішення Господарського суду.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12. Строк  дії Договору та інші умови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12.1. Цей Договір набуває чинності з моменту його підписання сторонами і діє до «31» грудня </w:t>
      </w:r>
      <w:r w:rsidR="00C36B22" w:rsidRPr="0025791C">
        <w:rPr>
          <w:color w:val="000000"/>
          <w:sz w:val="22"/>
          <w:szCs w:val="22"/>
          <w:lang w:val="uk-UA"/>
        </w:rPr>
        <w:t>20</w:t>
      </w:r>
      <w:r w:rsidR="00C36B22">
        <w:rPr>
          <w:color w:val="000000"/>
          <w:sz w:val="22"/>
          <w:szCs w:val="22"/>
          <w:lang w:val="uk-UA"/>
        </w:rPr>
        <w:t>2___</w:t>
      </w:r>
      <w:r w:rsidR="00C36B22" w:rsidRPr="0025791C">
        <w:rPr>
          <w:color w:val="000000"/>
          <w:sz w:val="22"/>
          <w:szCs w:val="22"/>
          <w:lang w:val="uk-UA"/>
        </w:rPr>
        <w:t xml:space="preserve"> </w:t>
      </w:r>
      <w:r w:rsidRPr="0025791C">
        <w:rPr>
          <w:color w:val="000000"/>
          <w:sz w:val="22"/>
          <w:szCs w:val="22"/>
          <w:lang w:val="uk-UA"/>
        </w:rPr>
        <w:t>р.,  а в частині виконання грошових зобов’язань та виконання гарантійних зобов'язань – до повного їх виконання.</w:t>
      </w:r>
    </w:p>
    <w:p w:rsidR="00E44148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12.2. Цей Договір складено у двох оригінальних примірниках, що мають однакову юридичну чинність, по одному для кожної зі сторін.</w:t>
      </w:r>
    </w:p>
    <w:p w:rsidR="00C36B22" w:rsidRDefault="00C36B22" w:rsidP="00C36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12.3. </w:t>
      </w:r>
      <w:r w:rsidRPr="002627D8">
        <w:rPr>
          <w:sz w:val="24"/>
          <w:szCs w:val="24"/>
          <w:lang w:val="uk-UA" w:eastAsia="uk-UA"/>
        </w:rPr>
        <w:t>Сторони домовилися про те, що при виконанні умов Договору може здійснюватися електронний документообіг, в формі електронних документів, для підтвердження описаних в них господарських операцій з використанням системи «</w:t>
      </w:r>
      <w:proofErr w:type="spellStart"/>
      <w:r w:rsidRPr="002627D8">
        <w:rPr>
          <w:sz w:val="24"/>
          <w:szCs w:val="24"/>
          <w:lang w:val="uk-UA" w:eastAsia="uk-UA"/>
        </w:rPr>
        <w:t>М.Е.Dос</w:t>
      </w:r>
      <w:proofErr w:type="spellEnd"/>
      <w:r w:rsidRPr="002627D8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>, «Вчасно»</w:t>
      </w:r>
      <w:r w:rsidRPr="002627D8">
        <w:rPr>
          <w:sz w:val="24"/>
          <w:szCs w:val="24"/>
          <w:lang w:val="uk-UA" w:eastAsia="uk-UA"/>
        </w:rPr>
        <w:t xml:space="preserve"> або інших модулів розширення функціоналу, або окремих систем, використання яких письмово погоджено Сторонами. Документи підписані Сторонами у електронному вигляді за допомогою КЕП, стають електронними оригіналами документів.</w:t>
      </w:r>
    </w:p>
    <w:p w:rsidR="00C36B22" w:rsidRPr="0025791C" w:rsidRDefault="00C36B22" w:rsidP="00C36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12.4. </w:t>
      </w:r>
      <w:r w:rsidRPr="002627D8">
        <w:rPr>
          <w:sz w:val="24"/>
          <w:szCs w:val="24"/>
          <w:lang w:val="uk-UA"/>
        </w:rPr>
        <w:t xml:space="preserve">Формування документів за п. </w:t>
      </w:r>
      <w:r>
        <w:rPr>
          <w:sz w:val="24"/>
          <w:szCs w:val="24"/>
          <w:lang w:val="uk-UA"/>
        </w:rPr>
        <w:t>12</w:t>
      </w:r>
      <w:r w:rsidRPr="002627D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3</w:t>
      </w:r>
      <w:r w:rsidRPr="002627D8">
        <w:rPr>
          <w:sz w:val="24"/>
          <w:szCs w:val="24"/>
          <w:lang w:val="uk-UA"/>
        </w:rPr>
        <w:t>.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 та діючого законодавства в Україні.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C36B22">
        <w:rPr>
          <w:color w:val="000000"/>
          <w:sz w:val="22"/>
          <w:szCs w:val="22"/>
          <w:lang w:val="uk-UA"/>
        </w:rPr>
        <w:t>5</w:t>
      </w:r>
      <w:r w:rsidRPr="0025791C">
        <w:rPr>
          <w:color w:val="000000"/>
          <w:sz w:val="22"/>
          <w:szCs w:val="22"/>
          <w:lang w:val="uk-UA"/>
        </w:rPr>
        <w:t>. У випадках, не передбачених Договором, сторони керуються чинним  законодавством.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C36B22">
        <w:rPr>
          <w:color w:val="000000"/>
          <w:sz w:val="22"/>
          <w:szCs w:val="22"/>
          <w:lang w:val="uk-UA"/>
        </w:rPr>
        <w:t>6</w:t>
      </w:r>
      <w:r w:rsidRPr="0025791C">
        <w:rPr>
          <w:color w:val="000000"/>
          <w:sz w:val="22"/>
          <w:szCs w:val="22"/>
          <w:lang w:val="uk-UA"/>
        </w:rPr>
        <w:t>. Покупець підтверджує, що має статус платника податку на прибуток на загальних умовах.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C36B22">
        <w:rPr>
          <w:color w:val="000000"/>
          <w:sz w:val="22"/>
          <w:szCs w:val="22"/>
          <w:lang w:val="uk-UA"/>
        </w:rPr>
        <w:t>7</w:t>
      </w:r>
      <w:r w:rsidRPr="0025791C">
        <w:rPr>
          <w:color w:val="000000"/>
          <w:sz w:val="22"/>
          <w:szCs w:val="22"/>
          <w:lang w:val="uk-UA"/>
        </w:rPr>
        <w:t>. Постачальник підтверджує, що має статус платника податку на прибуток на загальних умовах.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13. Місцезнаходження, банківські реквізити і підписи Сторін</w:t>
      </w:r>
    </w:p>
    <w:tbl>
      <w:tblPr>
        <w:tblStyle w:val="ab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44148" w:rsidRPr="0025791C">
        <w:tc>
          <w:tcPr>
            <w:tcW w:w="5070" w:type="dxa"/>
          </w:tcPr>
          <w:p w:rsidR="00E44148" w:rsidRPr="0025791C" w:rsidRDefault="0025791C" w:rsidP="002579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"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Постачальник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ТОВ «Епіцентр К»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 xml:space="preserve">04128, м. Київ, вул. </w:t>
            </w:r>
            <w:proofErr w:type="spellStart"/>
            <w:r w:rsidRPr="0025791C">
              <w:rPr>
                <w:color w:val="000000"/>
                <w:sz w:val="22"/>
                <w:szCs w:val="22"/>
                <w:lang w:val="uk-UA"/>
              </w:rPr>
              <w:t>Берковецька</w:t>
            </w:r>
            <w:proofErr w:type="spellEnd"/>
            <w:r w:rsidRPr="0025791C">
              <w:rPr>
                <w:color w:val="000000"/>
                <w:sz w:val="22"/>
                <w:szCs w:val="22"/>
                <w:lang w:val="uk-UA"/>
              </w:rPr>
              <w:t>, 6-К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Ідентифікаційний код за ЄДРПОУ 32490244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IBAN UA383808050000000026005646984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АТ "РАЙФФАЙЗЕН БАНК АВАЛЬ" у м. Києві,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код банку 380805 (інтернет-магазин)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ІПН 324902426531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 xml:space="preserve">Директор департаменту «Продажі» 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направлення «Онлайн-торгівля»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 xml:space="preserve">________________ /Ю.М. </w:t>
            </w:r>
            <w:proofErr w:type="spellStart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Кудлик</w:t>
            </w:r>
            <w:proofErr w:type="spellEnd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/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44" w:type="dxa"/>
          </w:tcPr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Покупець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E44148" w:rsidRPr="0025791C" w:rsidRDefault="00E44148" w:rsidP="00E44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" w:hanging="2"/>
        <w:rPr>
          <w:color w:val="000000"/>
          <w:sz w:val="22"/>
          <w:szCs w:val="22"/>
          <w:lang w:val="uk-UA"/>
        </w:rPr>
      </w:pPr>
    </w:p>
    <w:sectPr w:rsidR="00E44148" w:rsidRPr="0025791C">
      <w:pgSz w:w="11900" w:h="1682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00CE"/>
    <w:multiLevelType w:val="multilevel"/>
    <w:tmpl w:val="0A084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HE5JsJtadN5+zBf+f4ncJbOk/w3L9z//PXA3KviO389EfJ1D+7TsHbHk2i5Dqa+cJycwaPv6Ea5JedBACDXypQ==" w:salt="kx2kzhrAwjRoKdpI1Tm+K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48"/>
    <w:rsid w:val="000F0ABE"/>
    <w:rsid w:val="0025791C"/>
    <w:rsid w:val="002C0F4A"/>
    <w:rsid w:val="002E5188"/>
    <w:rsid w:val="0031618C"/>
    <w:rsid w:val="00322361"/>
    <w:rsid w:val="003B406F"/>
    <w:rsid w:val="00526634"/>
    <w:rsid w:val="007254E8"/>
    <w:rsid w:val="007A7019"/>
    <w:rsid w:val="009F586F"/>
    <w:rsid w:val="00A165CC"/>
    <w:rsid w:val="00B774E5"/>
    <w:rsid w:val="00C144F5"/>
    <w:rsid w:val="00C36B22"/>
    <w:rsid w:val="00C41517"/>
    <w:rsid w:val="00D04796"/>
    <w:rsid w:val="00DC1AD7"/>
    <w:rsid w:val="00DF61FE"/>
    <w:rsid w:val="00E132B8"/>
    <w:rsid w:val="00E44148"/>
    <w:rsid w:val="00F11EFE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8869"/>
  <w15:docId w15:val="{B59D6A89-11B1-4FC8-A111-76CEE42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28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spacing w:line="240" w:lineRule="auto"/>
      <w:ind w:right="-113"/>
      <w:jc w:val="center"/>
    </w:pPr>
    <w:rPr>
      <w:b/>
      <w:sz w:val="24"/>
    </w:rPr>
  </w:style>
  <w:style w:type="paragraph" w:styleId="2">
    <w:name w:val="heading 2"/>
    <w:basedOn w:val="a"/>
    <w:next w:val="a"/>
    <w:pPr>
      <w:keepNext/>
      <w:spacing w:line="24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pPr>
      <w:widowControl w:val="0"/>
      <w:suppressAutoHyphens/>
      <w:spacing w:line="300" w:lineRule="auto"/>
      <w:ind w:leftChars="-1" w:left="240" w:righ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22"/>
      <w:lang w:val="ru-RU"/>
    </w:rPr>
  </w:style>
  <w:style w:type="paragraph" w:customStyle="1" w:styleId="FR2">
    <w:name w:val="FR2"/>
    <w:pPr>
      <w:widowControl w:val="0"/>
      <w:suppressAutoHyphens/>
      <w:spacing w:before="2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18"/>
      <w:lang w:val="ru-RU"/>
    </w:rPr>
  </w:style>
  <w:style w:type="paragraph" w:customStyle="1" w:styleId="Iiacaa3">
    <w:name w:val="Iiacaa3"/>
    <w:basedOn w:val="a"/>
    <w:pPr>
      <w:spacing w:before="113" w:after="57" w:line="210" w:lineRule="atLeast"/>
      <w:jc w:val="center"/>
    </w:pPr>
    <w:rPr>
      <w:b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a6">
    <w:name w:val="Body Text"/>
    <w:basedOn w:val="a"/>
    <w:pPr>
      <w:widowControl/>
      <w:spacing w:line="240" w:lineRule="auto"/>
      <w:jc w:val="both"/>
    </w:pPr>
    <w:rPr>
      <w:sz w:val="22"/>
      <w:lang w:val="uk-UA"/>
    </w:rPr>
  </w:style>
  <w:style w:type="character" w:customStyle="1" w:styleId="a7">
    <w:name w:val="Основной текст Знак"/>
    <w:rPr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qFormat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/>
    </w:rPr>
  </w:style>
  <w:style w:type="character" w:customStyle="1" w:styleId="20">
    <w:name w:val="Заголовок 2 Знак"/>
    <w:rPr>
      <w:w w:val="100"/>
      <w:position w:val="-1"/>
      <w:sz w:val="24"/>
      <w:effect w:val="none"/>
      <w:vertAlign w:val="baseline"/>
      <w:cs w:val="0"/>
      <w:em w:val="none"/>
      <w:lang w:val="ru-RU"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rgfEGrKUYAXibhkxfLmCLCHMA==">AMUW2mUXMbMD7zwJhyUPrlUhwUQdTkMWzCEakILTsX8CTyMzA2F6z2oVKEF5/9nBJzcroPjCl5V+pB1wpa6/CpD0WaT9elRVPvfaSETfGUnR1O2rOTAQZVA=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tyutyu</dc:creator>
  <cp:lastModifiedBy>Пилипенко Олена Петрівна</cp:lastModifiedBy>
  <cp:revision>27</cp:revision>
  <dcterms:created xsi:type="dcterms:W3CDTF">2020-11-11T13:42:00Z</dcterms:created>
  <dcterms:modified xsi:type="dcterms:W3CDTF">2024-03-26T13:46:00Z</dcterms:modified>
</cp:coreProperties>
</file>